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12A57">
        <w:rPr>
          <w:rFonts w:ascii="Times New Roman" w:hAnsi="Times New Roman" w:cs="Times New Roman"/>
          <w:b/>
          <w:sz w:val="28"/>
          <w:szCs w:val="28"/>
        </w:rPr>
        <w:t>для включения в резерв на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112A57">
        <w:rPr>
          <w:rFonts w:ascii="Times New Roman" w:hAnsi="Times New Roman" w:cs="Times New Roman"/>
          <w:b/>
          <w:sz w:val="28"/>
          <w:szCs w:val="28"/>
        </w:rPr>
        <w:t>ую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</w:t>
      </w:r>
      <w:r w:rsidR="00112A57">
        <w:rPr>
          <w:rFonts w:ascii="Times New Roman" w:hAnsi="Times New Roman" w:cs="Times New Roman"/>
          <w:b/>
          <w:sz w:val="28"/>
          <w:szCs w:val="28"/>
        </w:rPr>
        <w:t>ую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112A57">
        <w:rPr>
          <w:rFonts w:ascii="Times New Roman" w:hAnsi="Times New Roman" w:cs="Times New Roman"/>
          <w:b/>
          <w:sz w:val="28"/>
          <w:szCs w:val="28"/>
        </w:rPr>
        <w:t>ую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112A57">
        <w:rPr>
          <w:rFonts w:ascii="Times New Roman" w:hAnsi="Times New Roman" w:cs="Times New Roman"/>
          <w:b/>
          <w:sz w:val="28"/>
          <w:szCs w:val="28"/>
        </w:rPr>
        <w:t>у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112A5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промышленности и энергетики;</w:t>
            </w:r>
          </w:p>
          <w:p w:rsidR="002C1DFA" w:rsidRPr="005361B2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комплекса;</w:t>
            </w:r>
          </w:p>
          <w:p w:rsidR="00112A57" w:rsidRPr="00112A5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горнорудной, угольной и металлургической промышленности;</w:t>
            </w:r>
          </w:p>
          <w:p w:rsidR="00C53E01" w:rsidRPr="00C7042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112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12A5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112A57" w:rsidP="00112A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«Техносферная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геоинформатика», «Геодезия и дистанционное зондирование», «Боеприпасы и взрыватели», «Землеустройство и кадастры», «Химические технологии», «Безопасность технологических процессов и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производств», «Разработка и эксплуатация нефтяных и газовых месторождений», «Технология и техника разведки месторождений полезных ископаемых» или иное направление подготовки (специальность), для которого законодательством об образовании 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информационно-телекоммуникационых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(флеш-накопители,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383" w:rsidRDefault="00D83383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D83383" w:rsidRPr="009727CF" w:rsidRDefault="00D83383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от 30 ноября 1994 года № 51-ФЗ (часть 1 и 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года № 195-ФЗ (глава 9);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 кодекс Российской Федерации от 29 декабря 2004 года № 190-ФЗ;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31.07.2020 № 247-ФЗ «Об обязательных требованиях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Российской Федерации от 21 февраля 1992 года № 2395-1 «О недрах»;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1993 года № 5485-1 «О государственной тайне»;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декабря 1994 года № 69-ФЗ «О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августа 1995 года № 151-ФЗ «Об аварийно- спасательных службах и статусе спасателей»;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года № 116-ФЗ «О промышленной безопасности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года № 184-ФЗ «О техническом регулировании»;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марта 2007 года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марта 2006 года № 35-ФЗ «О противодействии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июля 2008 года № 123-ФЗ «Технический регламент о требованиях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4 мая 2011 года № 99-ФЗ «О лицензировании отдельных видов деятельности»;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марта 1999 года № 52-ФЗ «О санитарно- эпидемиологическом благополучии населения»;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10 января 2002 года № 7-ФЗ «Об охране окружающей среды»;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2011 года № 256-ФЗ «О безопасности объектов топливно-энергетического комплекса»;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</w:t>
            </w:r>
            <w:bookmarkStart w:id="0" w:name="_GoBack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bookmarkEnd w:id="0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248-ФЗ «О государственном контроле (надзоре) и муниципальном контроле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18 декабря 2020 года № 2168 «Об организации и осуществлении производственного контроля за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1074 «О федеральном государственном горном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1082 «О федеральном государственном промышленном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июля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401 «Положение о Федеральной службе по 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1318 «О порядке проведения федеральными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333 «О компетенции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от 19 апреля 2016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325 «Об утверждении требований к антитеррористической защищенности объектов (территорий) Федеральной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службы по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 и формы паспорта безопасности этих объектов(территорий)»;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13 августа 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1009 «Об утверждении правил подготовки нормативных правовых актов федеральных органов исполнительной власти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их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19 января 2005 года № 30 «О Типовом регламенте взаимодействия федеральных органов исполнительной власти»;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11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от 15 сентября 2020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1435 «О лицензировании деятельности, связанной с обращением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 №1465 «Об утверждении Правил подготовки 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удостоверяющих уточненные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1467 «О лицензировании производства маркшейдерских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ноября 1998 года № 1371 «О регистрации объектов в государственном реестре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года № 823 «Технический регламент Таможенного союза «О безопасности машин и оборудования» (ТР ТС 010/2011);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Комиссии Таможенного союза от 18 октября 2011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 «Технический регламент Таможенного союза «О безопасности оборудования для работы во взрывоопасных средах» (ТР ТС 012/2011);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20 июля 2012 года № 57 «Технический регламент Таможенного союза «О безопасности взрывчатых веществ и изделий на их основе» (ТР ТС 028/2012);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13 ноября 2020 года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03 декабря 2020 года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520 «Об утверждении «Федеральных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537 «Об утверждении «Требований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года № 508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518 «Об утверждении «Требований к форме представления сведений об организации производственного контроля за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>64)</w:t>
            </w: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Ростехнадзора от 30 ноября 2020 года № 471 «Об утверждении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объектов».</w:t>
            </w:r>
          </w:p>
          <w:p w:rsidR="00D83383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требования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рассмотрения дел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технического расследования причин аварий, утрат взрывчатых материалов промышленного назначения,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организация и проведение работ по регистрации и лицензированию опасных производственных объектов;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работе комиссий по расследованию аварий, утраты взрывчатых материалов промышленного назначения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использования данных ФГИС «Единый реестр проверок»;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и проводить плановые и внеплановые контрольно- 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расследования причин аварий, утраты взрывчатых материалов промышленного назначения, несчастных случаев и оформлять результаты расследования причин аварий и несчастных случаев на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асных производственных объектах.</w:t>
            </w:r>
          </w:p>
          <w:p w:rsidR="00D83383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BE4F98" w:rsidRDefault="00D83383" w:rsidP="00D83383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документарных (камеральных) проверок (обследований);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выездных проверок;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формирование и ведение реестров для обеспечения контрольно¬надзорных полномочий;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официальных отзывов на проекты нормативных правовых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актов;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рекомендаций, разъяснений;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аналитических, информационных и других материалов;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мониторинга применения законодательства.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 и согласование документации, заявок, заявлений;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аккредитация, аттестация, допуск, прием квалификационных экзаменов;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проставление апостиля, удостоверение подлинности;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рассмотрение запросов, ходатайств, уведомлений, жалоб;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оборудования, офисной, копировально- множительной и оргтехники, компьютеров, технических средств связи;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инвентаризации товарно-материальных ценностей;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D83383" w:rsidP="00D83383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20)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года № 256-ФЗ «О безопасности объектов топливно-энергетического комплекса»).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должностные обязанности в соответствии с должностным регламентом;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служебный распорядок территориального органа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ограничения, выполнять обязательства и требования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служебному поведению,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нарушать запреты, которые установлены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Федеральным законом № 79-ФЗ и другими федеральными законами;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(далее - Указ Президента № 885);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</w:p>
          <w:p w:rsid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 поручению руководства управления отстаивать позиции, защищать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власти, в том числе в судебных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инстанциях,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организовывать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постоянный, качественный и эффективный государственный надзор на подконтрольных Отделу предприятиях;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работу по техническому расследованию аварий, утраты взрывчатых материалов промышленного назначения и несчастных случаев;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обеспечивать проверку выполнения поднадзорными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установленных правил осуществления производственного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троля за соблюдением требований  п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ромышленной безопасности на 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отнесением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систематический контроль за выполнением выданных предписаний, мероприятий по результатам расследования аварий, утраты взрывчатых материалов промышленного назначения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 функционирование систем управления промышленной безопасности на опасных 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анализировать данные и осуществлять контроль за сбором информации о проведенных массовых взрывах;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предоставлении государственных услуг по выдаче разрешений на ведение работ со взрывчатыми материалами промышленного назначения;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постоянного государственного надзора на опасных производственных объектах I класса опасности (на основании приказа Руководителя);</w:t>
            </w:r>
          </w:p>
          <w:p w:rsidR="00444C8B" w:rsidRPr="00BB2622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предоставлении государственных услуг по согласованию планов и схем развития горных работ по видам.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14 Федерального закона № 79-ФЗ  государственный инспектор имеет право на: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D83383" w:rsidRPr="00884A6D" w:rsidRDefault="00D83383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D83383" w:rsidRPr="00C37D37" w:rsidRDefault="00D83383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февраля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D83383" w:rsidRPr="00884A6D" w:rsidRDefault="00D83383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D83383" w:rsidRPr="00B05A37" w:rsidRDefault="00D8338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D83383" w:rsidRPr="0075572B" w:rsidRDefault="00D83383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83383" w:rsidRPr="00884A6D" w:rsidRDefault="00D83383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29 по 30 марта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AE" w:rsidRDefault="001A0AAE" w:rsidP="000F68E5">
      <w:pPr>
        <w:spacing w:after="0" w:line="240" w:lineRule="auto"/>
      </w:pPr>
      <w:r>
        <w:separator/>
      </w:r>
    </w:p>
  </w:endnote>
  <w:endnote w:type="continuationSeparator" w:id="0">
    <w:p w:rsidR="001A0AAE" w:rsidRDefault="001A0AAE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AE" w:rsidRDefault="001A0AAE" w:rsidP="000F68E5">
      <w:pPr>
        <w:spacing w:after="0" w:line="240" w:lineRule="auto"/>
      </w:pPr>
      <w:r>
        <w:separator/>
      </w:r>
    </w:p>
  </w:footnote>
  <w:footnote w:type="continuationSeparator" w:id="0">
    <w:p w:rsidR="001A0AAE" w:rsidRDefault="001A0AAE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3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A57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0AAE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3383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A064-1CC0-42B9-9470-029C76B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8047</Words>
  <Characters>45874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53814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3</cp:revision>
  <cp:lastPrinted>2019-09-16T08:16:00Z</cp:lastPrinted>
  <dcterms:created xsi:type="dcterms:W3CDTF">2022-02-16T14:19:00Z</dcterms:created>
  <dcterms:modified xsi:type="dcterms:W3CDTF">2022-02-16T14:25:00Z</dcterms:modified>
</cp:coreProperties>
</file>