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112A57">
        <w:rPr>
          <w:rFonts w:ascii="Times New Roman" w:hAnsi="Times New Roman" w:cs="Times New Roman"/>
          <w:b/>
          <w:sz w:val="28"/>
          <w:szCs w:val="28"/>
        </w:rPr>
        <w:t>для включения в резерв на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112A57">
        <w:rPr>
          <w:rFonts w:ascii="Times New Roman" w:hAnsi="Times New Roman" w:cs="Times New Roman"/>
          <w:b/>
          <w:sz w:val="28"/>
          <w:szCs w:val="28"/>
        </w:rPr>
        <w:t>ую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</w:t>
      </w:r>
      <w:r w:rsidR="00112A57">
        <w:rPr>
          <w:rFonts w:ascii="Times New Roman" w:hAnsi="Times New Roman" w:cs="Times New Roman"/>
          <w:b/>
          <w:sz w:val="28"/>
          <w:szCs w:val="28"/>
        </w:rPr>
        <w:t>ую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гражданск</w:t>
      </w:r>
      <w:r w:rsidR="00112A57">
        <w:rPr>
          <w:rFonts w:ascii="Times New Roman" w:hAnsi="Times New Roman" w:cs="Times New Roman"/>
          <w:b/>
          <w:sz w:val="28"/>
          <w:szCs w:val="28"/>
        </w:rPr>
        <w:t>ую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112A57">
        <w:rPr>
          <w:rFonts w:ascii="Times New Roman" w:hAnsi="Times New Roman" w:cs="Times New Roman"/>
          <w:b/>
          <w:sz w:val="28"/>
          <w:szCs w:val="28"/>
        </w:rPr>
        <w:t>у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9D7664" w:rsidP="009D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787BC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F27C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Ухтинский территориальный отдел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112A57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112A57" w:rsidRPr="00112A57" w:rsidRDefault="00112A57" w:rsidP="00112A57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57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промышленности и энергетики;</w:t>
            </w:r>
          </w:p>
          <w:p w:rsidR="002C1DFA" w:rsidRPr="005361B2" w:rsidRDefault="00112A57" w:rsidP="00112A57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национальной безопасности и укрепление государственной границы.</w:t>
            </w:r>
          </w:p>
        </w:tc>
      </w:tr>
      <w:tr w:rsidR="00C53E01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C53E01" w:rsidRPr="00EE5BD4" w:rsidRDefault="00C53E01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112A57" w:rsidRPr="00112A57" w:rsidRDefault="00112A57" w:rsidP="00112A5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12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объектов нефтегазового комплекса;</w:t>
            </w:r>
          </w:p>
          <w:p w:rsidR="00112A57" w:rsidRPr="00112A57" w:rsidRDefault="00112A57" w:rsidP="00112A5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12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горнорудной, угольной и металлургической промышленности;</w:t>
            </w:r>
          </w:p>
          <w:p w:rsidR="00C53E01" w:rsidRPr="00C70427" w:rsidRDefault="00112A57" w:rsidP="00112A5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противодействия терроризму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4734FB" w:rsidRDefault="002C1DFA" w:rsidP="00112A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112A57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352938">
        <w:trPr>
          <w:trHeight w:val="419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352938" w:rsidRPr="006F62D8" w:rsidRDefault="00112A57" w:rsidP="00112A5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«Государственное и муниципальное управление», «Юриспруденция», «Менеджмент», «Управление персоналом», «Техносферная безопасность», «Экология и природопользование», «Прикладная геология, горное дело, нефтегазовое дело и геодезия», «Горное дело», «Технологии материалов»,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производства», «Геология», «Картография и геоинформатика», «Геодезия и дистанционное зондирование», «Боеприпасы и взрыватели», «Землеустройство и кадастры», «Химические технологии», «Безопасность технологических процессов и </w:t>
            </w:r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производств», «Разработка и эксплуатация нефтяных и газовых месторождений», «Технология и техника разведки месторождений полезных ископаемых» или иное направление подготовки (специальность), для которого законодательством об образовании Российской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государственного языка Российской Федерации (русского языка);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 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при проектировании, строительстве, реконструкции, эксплуатации, капитальном ремонте, техническом перевооружении, консервации и ликвидации опасных производственных объектов;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 общих требований безопасности при ведении работ, связанных с пользованием недрами;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правил осуществления производственного контроля за соблюдением требований промышленной безопасности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в отношении объектов горнорудной и не рудной промышленности.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осуществления маркшейдерского контроля и надзора при ведении горных работ;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технических регламентов в установленной сфере промышленной безопасности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вопросов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знания в области информационно-коммуникационных технологий.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электронной почтой, а также правила использования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ичной электронной почты, служб 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«фишинговые» письма и спам-рассылки, умение корректно и своевременно реагировать на получение таких электронных сообщений;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информационно-телекоммуникационых сетей общего пользования (включая сеть «Интернет»), в том числе с использованием мобильных устройств;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и ограничения подключения внешних устройств (флеш-накопители,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 персональных данных,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персональных данных, принципы и условия их обработки;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персональных данных при их обработке в информационных системах.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об электронной подписи,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и виды электронных подписей;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условия признания электронных документов, подписанных электронной подписью, равнозначными документами на бумажном носителе, подписанным собственноручной подписью.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служебного взаимодействия в пределах своей компетенции с органами государственной власти Российской Федерации, субъектов Российской Федерации;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нормы и правила охраны труда и пожарной безопасности.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383" w:rsidRDefault="00D83383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этику делового общения;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планировать, рационально использовать служебное время;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коммуникативные умения; 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совершенствовать свой профессиональный уровень;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умения в области информационно-коммуникационных технологий: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текстовыми документами, электронными таблицами, включая их создание, редактирование и форматирование, сохранение и печать;</w:t>
            </w:r>
          </w:p>
          <w:p w:rsid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общими сетевыми ресурсами (сетевыми дисками, папками).</w:t>
            </w:r>
          </w:p>
          <w:p w:rsidR="00D83383" w:rsidRPr="009727CF" w:rsidRDefault="00D83383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на практике законодательные и нормативные правовые акты;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обобщать информацию;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оперативно принимать и осуществлять принятые решения;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осуществлять взаимодействие с другими территориальными отделами Управления;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организовывать взаимодействие с другими ведомствами и организациями;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распределять рабочее время.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Гражданский кодекс Российской Федерации от 30 ноября 1994 года № 51-ФЗ (часть 1 и 2);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Кодекс Российской Федерации об административных правонарушениях от 30 декабря 2001 года № 195-ФЗ (глава 9);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Градостроительный кодекс Российской Федерации от 29 декабря 2004 года № 190-ФЗ;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31.07.2020 № 247-ФЗ «Об обязательных требованиях в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Закон Российской Федерации от 21 февраля 1992 года № 2395-1 «О недрах»;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июля 1993 года № 5485-1 «О государственной тайне»;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декабря 1994 года № 69-ФЗ «О пожарной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декабря 1994 года № 68-ФЗ «О защите населения и территорий от чрезвычайных ситуаций природного и техногенного характера»;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22 августа 1995 года № 151-ФЗ «Об аварийно- спасательных службах и статусе спасателей»;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июля 1997 года № 116-ФЗ «О промышленной безопасности опасных производственных объектов»;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декабря 2002 года № 184-ФЗ «О техническом регулировании»;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 мая 2006 года № 59-ФЗ «О порядке рассмотрения обращений граждан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 марта 2007 года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6 марта 2006 года № 35-ФЗ «О противодействии терроризму»;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22 июля 2008 года № 123-ФЗ «Технический регламент о требованиях пожарной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30 декабря 2009 года № 384-ФЗ «Технический регламент о безопасности зданий и сооружений»;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июля 2010 года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4 мая 2011 года № 99-ФЗ «О лицензировании отдельных видов деятельности»;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30 марта 1999 года № 52-ФЗ «О санитарно- эпидемиологическом благополучии населения»;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10 января 2002 года № 7-ФЗ «Об охране окружающей среды»;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июля 2011 года № 256-ФЗ «О безопасности объектов топливно-энергетического комплекса»;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31 июля </w:t>
            </w:r>
            <w:bookmarkStart w:id="0" w:name="_GoBack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bookmarkEnd w:id="0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248-ФЗ «О государственном контроле (надзоре) и муниципальном контроле в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18 декабря 2020 года № 2168 «Об организации и осуществлении производственного контроля за соблюдением требований промышленной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 2021 года № 1074 «О федеральном государственном горном надзоре»;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 2021 года № 1082 «О федеральном государственном промышленном надзоре»;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июля 2004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401 «Положение о Федеральной службе по экологическому,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технологическому и атомному надзору»;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1477 «О лицензировании деятельности по проведению экспертизы промышленной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17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1318 «О порядке проведения федеральными органами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12 октября 2020 года № 1661 «О лицензировании эксплуатации взрывопожароопасных и химически опасных производственных объектов I, II и III классов 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1244 «Об антитеррористической защищенности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(территорий)»;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4 мая 2008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333 «О компетенции федеральных органов исполнительной власти,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от 19 апреля 2016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 325 «Об утверждении требований к антитеррористической защищенности объектов (территорий) Федеральной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службы по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экологическому,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технологическому и атомному надзору и формы паспорта безопасности этих объектов(территорий)»;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положение Центрального банка Российской Федерации от 28 декабря 2016 года № 574-П «О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13 августа 1997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 1009 «Об утверждении правил подготовки нормативных правовых актов федеральных органов исполнительной власти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их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19 января 2005 года № 30 «О Типовом регламенте взаимодействия федеральных органов исполнительной власти»;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февраля 2008 года № 87 «О составе разделов проектной документации и требованиях к их содержанию»;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11 мая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559 «Об утверждении минимальных требований к членам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1479 «Об утверждении Правил противопожарного режима в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 2012 года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от 15 сентября 2020 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1435 «О лицензировании деятельности, связанной с обращением взрывчатых материалов промышленного назначения»;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15 сентября 2020 года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года №1465 «Об утверждении Правил подготовки и оформления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удостоверяющих уточненные границы горного отвода»;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1466 «Об утверждении Правил подготовки, рассмотрения и согласования планов и схем развития горных работ по видам полезных ископаемых»;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1467 «О лицензировании производства маркшейдерских работ»;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24 ноября 1998 года № 1371 «О регистрации объектов в государственном реестре опасных производственных объектов»;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года № 823 «Технический регламент Таможенного союза «О безопасности машин и оборудования» (ТР ТС 010/2011);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решение Комиссии Таможенного союза от 18 октября 2011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825 «Технический регламент Таможенного союза «О безопасности оборудования для работы во взрывоопасных средах» (ТР ТС 012/2011);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20 июля 2012 года № 57 «Технический регламент Таможенного союза «О безопасности взрывчатых веществ и изделий на их основе» (ТР ТС 028/2012);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13 ноября 2020 года № 439 «Об утверждении 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03 декабря 2020 года № 494 «Об утверждении «Федеральных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08 декабря 2020 года № 505 «Об утверждении «Федеральных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11 декабря 2020 года № 519 «Об утверждении «Федеральных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11 декабря 2020 года № 520 «Об утверждении «Федеральных норм и правил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года № 528 «Об утверждении «Федеральных норм и правил в области промышленной безопасности «Правила безопасного ведения газоопасных, огневых и ремонтных работ»;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года № 537 «Об утверждении «Требований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09 декабря 2020 года № 508 «Об утверждении «Требований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11 декабря 2020 года № 518 «Об утверждении «Требований к форме представления сведений об организации производственного контроля за соблюдением требований промышленной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08 декабря 2020 года № 503 «Об утверждении «Порядка проведения технического расследования причин аварий, инцидентов и случаев утраты взрывчатых материалов промышленного назначения»;</w:t>
            </w:r>
          </w:p>
          <w:p w:rsidR="009727CF" w:rsidRDefault="00D83383" w:rsidP="00D83383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/>
                <w:sz w:val="24"/>
                <w:szCs w:val="24"/>
              </w:rPr>
              <w:t>64)</w:t>
            </w:r>
            <w:r w:rsidRPr="00D83383">
              <w:rPr>
                <w:rFonts w:ascii="Times New Roman" w:eastAsia="Times New Roman" w:hAnsi="Times New Roman"/>
                <w:sz w:val="24"/>
                <w:szCs w:val="24"/>
              </w:rPr>
              <w:tab/>
              <w:t>приказ Ростехнадзора от 30 ноября 2020 года № 471 «Об утверждении «Требований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объектов».</w:t>
            </w:r>
          </w:p>
          <w:p w:rsidR="00D83383" w:rsidRDefault="00D83383" w:rsidP="00D83383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и признаки государства;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понятие, цели, элементы государственного управления;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типы организационных структур;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структуры, миссии, стратегии, целей организации;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правила деловой переписки;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общие требования промышленной безопасности в отношении опасных производственных объектов;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технических регламентов в установленной сфере промышленной безопасности;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вопросы государственного контроля (надзора) за соблюдением требований промышленной безопасности в отношении опасных производственных объектов;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подготовки материалов по делам об административных правонарушениях;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рассмотрения дел об административных правонарушениях;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технического расследования причин аварий, утрат взрывчатых материалов промышленного назначения, в том числе установление факта аварии и оформление акта технического расследования причин аварии на опасных производственных объектах и объектах энергетики;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расследования несчастных случаев, происшедших при эксплуатации опасных производственных объектов и объектов энергетики;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общее представление об устройстве и правилах эксплуатации электроустановок, тепловых установок, электрических станций и сетей;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общегосударственная система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Ростехнадзора в области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9727CF" w:rsidRDefault="00D83383" w:rsidP="00D83383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D83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D83383" w:rsidRDefault="00D83383" w:rsidP="00D83383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83383" w:rsidRDefault="00D83383" w:rsidP="00D83383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C1DFA" w:rsidRPr="005361B2" w:rsidRDefault="00712446" w:rsidP="009727CF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Профессиональные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и анализ результатов нарушений требований в сфере промышленной безопасности и энергетики, лицензионных условий и требований на опасных производственных объектах;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установление полноты и достоверности сведений при присвоении опасному производственному объекту класса опасности;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организация и проведение работ по регистрации и лицензированию опасных производственных объектов; 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работе комиссий по расследованию аварий, утраты взрывчатых материалов промышленного назначения и несчастных случаев, а также оформление результатов проведенного расследования; подготовка ответов на обращения граждан и организаций;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подготовка проектов приказов, распоряжений и уведомлений;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результатов анализа нарушений федеральных норм и правил в области промышленной безопасности;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разработке нормативных правовых актов и руководящих документов;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Ростехнадзора).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 и использования данных ФГИС «Единый реестр проверок»;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и прогнозировать риски аварий на опасных производственных объектах и связанных с такими авариями угроз;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организовывать и проводить плановые и внеплановые контрольно- надзорные мероприятия в отношении юридических лиц и индивидуальных предпринимателей и оформлять результаты контрольно-надзорной деятельности и применение мер административного воздействия;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14)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подготавливать и рассматривать материалы дел об административных правонарушениях и применять меры административного воздействия;</w:t>
            </w:r>
          </w:p>
          <w:p w:rsidR="009727CF" w:rsidRDefault="00D83383" w:rsidP="00D83383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расследования причин аварий, утраты взрывчатых материалов промышленного назначения, несчастных случаев и оформлять результаты расследования причин аварий и несчастных случаев на 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асных производственных объектах.</w:t>
            </w:r>
          </w:p>
          <w:p w:rsidR="00D83383" w:rsidRDefault="00D83383" w:rsidP="00D83383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принципы, методы, технологии и механизмы осуществления контроля (надзора);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виды, назначение и технологии организации проверочных процедур;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понятие единого реестра проверок, процедура его формирования;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институт предварительной проверки жалобы и иной информации, поступившей в контрольно-надзорный орган;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процедура организации проверки: порядок, этапы, инструменты проведения;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ограничения при проведении проверочных процедур;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меры, принимаемые по результатам проверки;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плановые (рейдовые) осмотры;</w:t>
            </w:r>
          </w:p>
          <w:p w:rsidR="00BE4F98" w:rsidRDefault="00D83383" w:rsidP="00D83383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основания проведения и особенности внеплановых проверок.</w:t>
            </w:r>
          </w:p>
          <w:p w:rsidR="009727CF" w:rsidRDefault="009727CF" w:rsidP="009727CF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4F98" w:rsidRDefault="00BE4F98" w:rsidP="009E478A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F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Функциональные умения:  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проведение плановых и внеплановых документарных (камеральных) проверок (обследований);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2)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проведение плановых и внеплановых выездных проверок;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3)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формирование и ведение реестров для обеспечения контрольно¬надзорных полномочий;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4)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осуществление контроля исполнения предписаний, решений и других распорядительных документов.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5)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разработка, рассмотрение и согласование проектов нормативных правовых актов и других документов;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6)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подготовка официальных отзывов на проекты нормативных правовых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актов;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7)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подготовка методических рекомендаций, разъяснений;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8)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подготовка аналитических, информационных и других материалов;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9)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организация и проведение мониторинга применения законодательства.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10)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прием и согласование документации, заявок, заявлений;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11)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предоставление информации из реестров, баз данных, выдача справок, выписок, документов, разъяснений и сведений;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12)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аккредитация, аттестация, допуск, прием квалификационных экзаменов;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13)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проставление апостиля, удостоверение подлинности;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14)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рассмотрение запросов, ходатайств, уведомлений, жалоб;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15)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проведение консультаций;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16)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оборудования, офисной, копировально- множительной и оргтехники, компьютеров, технических средств связи;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17)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проведение инвентаризации товарно-материальных ценностей;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18)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ведение учета и отчетности расходования канцелярских товаров и другой бумажной продукции, необходимых хозяйственных материалов.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19)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      </w:r>
          </w:p>
          <w:p w:rsidR="00AE7A34" w:rsidRPr="00BE4F98" w:rsidRDefault="00D83383" w:rsidP="00D83383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20)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и ГТС, безопасность которых обеспечивается в соответствии с Федеральным законом от 21 июля 2011 года № 256-ФЗ «О безопасности объектов топливно-энергетического комплекса»).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Pr="00884A6D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9E478A">
        <w:trPr>
          <w:trHeight w:val="27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FC3BBE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осударственный инспектор обязан: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 закона  от  27  июля  2004 г. № 79-ФЗ «О государственной гражданской службе Российской  Федерации»  (далее - Федеральный закон № 79-ФЗ):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исполнять должностные обязанности в соответствии с должностным регламентом;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 соблюдать при исполнении должностных обязанностей права и законные интересы граждан и организаций;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соблюдать служебный распорядок территориального органа Ростехнадзора;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поддерживать уровень квалификации, необходимый для надлежащего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 беречь государственное имущество, в том числе предоставленное ему для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представлять в установленном порядке предусмотренные федеральным законом сведения о себе и членах своей семьи;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 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 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(далее – Указ Президента № 885).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 вести учет получения и использование бланков строгой отчетности «Разрешение», «Приложение к разрешению»  в специальном журнале (книге) по установленным формам, а также списывать указанные бланки в случае их порчи (при ошибках при оформлении и др.) по актам, в соответствии с установленным в Управлении Порядком учета, хранения и выдачи бланков строгой отчетности;</w:t>
            </w:r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 хранить бланки строгой отчетности в специальном сейфе, вести ежемесячный отчет перед бухгалтерией Управления о расходовании бланков строгой отчетности и своевременно подавать заявки на пополнение их запаса с учетом их расхода, а также затрат времени на их получение из Ростехнадзора в установленном порядке, в целях предотвращения задержек в оформлении разрешений из-за отсутствия бланков.</w:t>
            </w:r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79-ФЗ):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исполнять должностные обязанности в соответствии с должностным регламентом;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при исполнении должностных обязанностей права и законные интересы граждан и организаций;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служебный распорядок территориального органа Ростехнадзора;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поддерживать уровень квалификации, необходимый для надлежащего исполнения должностных обязанностей;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ограничения, выполнять обязательства и требования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служебному поведению,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 нарушать запреты, которые установлены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Федеральным законом № 79-ФЗ и другими федеральными законами;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 (далее - Указ Президента № 885);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вести учет получения и использование бланков строгой отчетности «Разрешение», «Приложение к разрешению» в специальном журнале (книге) по установленным формам, а также списывать указанные бланки в случае их порчи (при ошибках при оформлении и др.) по актам, в соответствии с установленным в Управлении Порядком учета, хранения и выдачи бланков строгой отчетности;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хранить бланки строгой отчетности в специальном сейфе, вести ежемесячный отчет перед бухгалтерией Управления о расходовании бланков строгой отчетности и своевременно подавать заявки на пополнение их запаса с учетом их расхода, а также затрат времени на их получение из Ростехнадзора в установленном порядке, в целях предотвращения задержек в оформлении разрешений из-за отсутствия бланков.</w:t>
            </w:r>
          </w:p>
          <w:p w:rsid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 поручению руководства управления отстаивать позиции, защищать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и законные интересы Ростехнадзора в отношениях с другими органами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власти, в том числе в судебных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инстанциях,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организовывать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постоянный, качественный и эффективный государственный надзор на подконтрольных Отделу предприятиях;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организовывать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работу по техническому расследованию аварий, утраты взрывчатых материалов промышленного назначения и несчастных случаев;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контроль за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обеспечивать проверку выполнения поднадзорными организациями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установленных правил осуществления производственного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троля за соблюдением требований  п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ромышленной безопасности на опасных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производственных объектах;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надзор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отнесением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проводить проверки состояния промышленной безопасности на поднадзорных предприятиях, объектах и в организациях;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систематический контроль за выполнением выданных предписаний, мероприятий по результатам расследования аварий, утраты взрывчатых материалов промышленного назначения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надзор за готовностью поднадзорных организаций к локализации и ликвидации возможных аварий на опасных производственных объектах.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контролировать функционирование систем управления промышленной безопасности на опасных производственных объектах;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анализировать данные и осуществлять контроль за сбором информации о проведенных массовых взрывах;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предоставлении государственных услуг по выдаче разрешений на ведение работ со взрывчатыми материалами промышленного назначения;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постоянного государственного надзора на опасных производственных объектах I класса опасности (на основании приказа Руководителя);</w:t>
            </w:r>
          </w:p>
          <w:p w:rsidR="00444C8B" w:rsidRPr="00BB2622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предоставлении государственных услуг по согласованию планов и схем развития горных работ по видам.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статьей 14 Федерального закона № 79-ФЗ  государственный инспектор имеет право на: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ечении в Российской Федерации»;</w:t>
            </w:r>
          </w:p>
          <w:p w:rsidR="002C1DFA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BE4F98" w:rsidP="00BE4F9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E4F9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2C1DFA" w:rsidRPr="006D147A">
              <w:rPr>
                <w:rFonts w:ascii="Times New Roman" w:hAnsi="Times New Roman"/>
                <w:sz w:val="24"/>
                <w:szCs w:val="24"/>
              </w:rPr>
              <w:t xml:space="preserve">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BE4F98" w:rsidRPr="00BE4F98" w:rsidRDefault="00FC3BBE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E4F98" w:rsidRPr="00BE4F98">
              <w:rPr>
                <w:rFonts w:ascii="Times New Roman" w:hAnsi="Times New Roman"/>
                <w:sz w:val="24"/>
                <w:szCs w:val="24"/>
              </w:rPr>
              <w:t>осударственный инспектор несет ответственность в пределах, определенных законодательством Российской Федерации: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за действие или бездействие, ведущее к нарушению прав и законных интересов граждан, организаций;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причинение материального, имущественного ущерба;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нарушение положений настоящего должностного регламента.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 исполнения 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8F27CA">
        <w:trPr>
          <w:trHeight w:val="689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Эффективность и результативность профессиональной служебной деятельности  Главный государственный инспектор оценивается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возвратов на доработку ранее подготовленных документов;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повторных обращений по рассматриваемым вопросам;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наличию у гражданского служащего поощрений за безупречную и эффективную службу;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отсутствию жалоб граждан и юридических лиц на действия (бездействие) гражданского служащего;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осознанию ответственности за последствия своих действий, принимаемых решений;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поднадзорных субъектов, в отношении которых проведены профилактические мероприятия;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8F27CA" w:rsidRDefault="007F466E" w:rsidP="007F466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D83383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D83383" w:rsidRPr="00884A6D" w:rsidRDefault="00D83383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D83383" w:rsidRPr="00C37D37" w:rsidRDefault="00D83383" w:rsidP="00247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февраля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 марта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D83383" w:rsidRPr="00884A6D" w:rsidRDefault="00D83383" w:rsidP="00247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AF0695" w:rsidP="009E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1DFA"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9E478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9E478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8F27C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83383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D83383" w:rsidRPr="00B05A37" w:rsidRDefault="00D83383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D83383" w:rsidRPr="0075572B" w:rsidRDefault="00D83383" w:rsidP="00247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марта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D83383" w:rsidRPr="00884A6D" w:rsidRDefault="00D83383" w:rsidP="00247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29 по 30 марта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F0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BE4F98">
      <w:headerReference w:type="default" r:id="rId10"/>
      <w:footerReference w:type="default" r:id="rId11"/>
      <w:pgSz w:w="11906" w:h="16838"/>
      <w:pgMar w:top="851" w:right="567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AE" w:rsidRDefault="001A0AAE" w:rsidP="000F68E5">
      <w:pPr>
        <w:spacing w:after="0" w:line="240" w:lineRule="auto"/>
      </w:pPr>
      <w:r>
        <w:separator/>
      </w:r>
    </w:p>
  </w:endnote>
  <w:endnote w:type="continuationSeparator" w:id="0">
    <w:p w:rsidR="001A0AAE" w:rsidRDefault="001A0AAE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C1" w:rsidRDefault="00787BC1">
    <w:pPr>
      <w:pStyle w:val="a7"/>
      <w:jc w:val="right"/>
    </w:pPr>
  </w:p>
  <w:p w:rsidR="00787BC1" w:rsidRDefault="00787B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AE" w:rsidRDefault="001A0AAE" w:rsidP="000F68E5">
      <w:pPr>
        <w:spacing w:after="0" w:line="240" w:lineRule="auto"/>
      </w:pPr>
      <w:r>
        <w:separator/>
      </w:r>
    </w:p>
  </w:footnote>
  <w:footnote w:type="continuationSeparator" w:id="0">
    <w:p w:rsidR="001A0AAE" w:rsidRDefault="001A0AAE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7BC1" w:rsidRPr="00C506EB" w:rsidRDefault="00787B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338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7BC1" w:rsidRDefault="00787B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0530F"/>
    <w:rsid w:val="00015314"/>
    <w:rsid w:val="000171D4"/>
    <w:rsid w:val="00024EAE"/>
    <w:rsid w:val="0002655F"/>
    <w:rsid w:val="00033849"/>
    <w:rsid w:val="00033865"/>
    <w:rsid w:val="0004289E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2566"/>
    <w:rsid w:val="000B53DA"/>
    <w:rsid w:val="000C21CF"/>
    <w:rsid w:val="000C32FA"/>
    <w:rsid w:val="000C4962"/>
    <w:rsid w:val="000C65B8"/>
    <w:rsid w:val="000C6A18"/>
    <w:rsid w:val="000D127D"/>
    <w:rsid w:val="000D6DF8"/>
    <w:rsid w:val="000E1D0F"/>
    <w:rsid w:val="000E2763"/>
    <w:rsid w:val="000F32BC"/>
    <w:rsid w:val="000F68E5"/>
    <w:rsid w:val="0010137C"/>
    <w:rsid w:val="001049B0"/>
    <w:rsid w:val="00112A57"/>
    <w:rsid w:val="00112C62"/>
    <w:rsid w:val="00121C6D"/>
    <w:rsid w:val="00122FBF"/>
    <w:rsid w:val="00131F68"/>
    <w:rsid w:val="00135AE8"/>
    <w:rsid w:val="00135C06"/>
    <w:rsid w:val="00145852"/>
    <w:rsid w:val="00147C61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0AAE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1267"/>
    <w:rsid w:val="00222C4C"/>
    <w:rsid w:val="0022562F"/>
    <w:rsid w:val="002271BF"/>
    <w:rsid w:val="0023034A"/>
    <w:rsid w:val="0023201E"/>
    <w:rsid w:val="002344FD"/>
    <w:rsid w:val="002363D4"/>
    <w:rsid w:val="00240676"/>
    <w:rsid w:val="002420C8"/>
    <w:rsid w:val="0024530B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3F6C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0B8F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52938"/>
    <w:rsid w:val="00365501"/>
    <w:rsid w:val="0037016B"/>
    <w:rsid w:val="003706EF"/>
    <w:rsid w:val="0037233C"/>
    <w:rsid w:val="00375031"/>
    <w:rsid w:val="003761C3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3641"/>
    <w:rsid w:val="00412CB6"/>
    <w:rsid w:val="0041499F"/>
    <w:rsid w:val="00417532"/>
    <w:rsid w:val="004216F5"/>
    <w:rsid w:val="004278E1"/>
    <w:rsid w:val="00432282"/>
    <w:rsid w:val="004323A5"/>
    <w:rsid w:val="004340A7"/>
    <w:rsid w:val="0043571B"/>
    <w:rsid w:val="00443246"/>
    <w:rsid w:val="00444761"/>
    <w:rsid w:val="00444B19"/>
    <w:rsid w:val="00444C8B"/>
    <w:rsid w:val="004522AD"/>
    <w:rsid w:val="004551EA"/>
    <w:rsid w:val="00460851"/>
    <w:rsid w:val="00461FF3"/>
    <w:rsid w:val="00465DF3"/>
    <w:rsid w:val="00472E1F"/>
    <w:rsid w:val="004734FB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138E8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77537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A5A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6F62D8"/>
    <w:rsid w:val="00710317"/>
    <w:rsid w:val="00710B62"/>
    <w:rsid w:val="00712446"/>
    <w:rsid w:val="0071698F"/>
    <w:rsid w:val="00716C11"/>
    <w:rsid w:val="00724ABB"/>
    <w:rsid w:val="00725219"/>
    <w:rsid w:val="007267C9"/>
    <w:rsid w:val="00731E8F"/>
    <w:rsid w:val="00733911"/>
    <w:rsid w:val="007346C7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87BC1"/>
    <w:rsid w:val="0079086F"/>
    <w:rsid w:val="00793A17"/>
    <w:rsid w:val="007A0DFC"/>
    <w:rsid w:val="007A1BE5"/>
    <w:rsid w:val="007A212F"/>
    <w:rsid w:val="007A3BC4"/>
    <w:rsid w:val="007A4B8F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7F466E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97CD8"/>
    <w:rsid w:val="008A3BDF"/>
    <w:rsid w:val="008A4AC3"/>
    <w:rsid w:val="008A532B"/>
    <w:rsid w:val="008A5693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27CA"/>
    <w:rsid w:val="008F419C"/>
    <w:rsid w:val="00900603"/>
    <w:rsid w:val="00917236"/>
    <w:rsid w:val="00941115"/>
    <w:rsid w:val="00941E74"/>
    <w:rsid w:val="009470C3"/>
    <w:rsid w:val="009632CC"/>
    <w:rsid w:val="009725D9"/>
    <w:rsid w:val="009727CF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D7664"/>
    <w:rsid w:val="009E478A"/>
    <w:rsid w:val="009E696E"/>
    <w:rsid w:val="009F25C5"/>
    <w:rsid w:val="009F2EE9"/>
    <w:rsid w:val="009F30A1"/>
    <w:rsid w:val="00A00249"/>
    <w:rsid w:val="00A041FF"/>
    <w:rsid w:val="00A05C2A"/>
    <w:rsid w:val="00A06F71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E7A34"/>
    <w:rsid w:val="00AF0695"/>
    <w:rsid w:val="00AF1109"/>
    <w:rsid w:val="00AF15F6"/>
    <w:rsid w:val="00AF21A3"/>
    <w:rsid w:val="00AF3C1A"/>
    <w:rsid w:val="00AF701D"/>
    <w:rsid w:val="00B03CE2"/>
    <w:rsid w:val="00B043C3"/>
    <w:rsid w:val="00B05A37"/>
    <w:rsid w:val="00B11657"/>
    <w:rsid w:val="00B12693"/>
    <w:rsid w:val="00B131F1"/>
    <w:rsid w:val="00B169A9"/>
    <w:rsid w:val="00B17532"/>
    <w:rsid w:val="00B20EBC"/>
    <w:rsid w:val="00B240B4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6196"/>
    <w:rsid w:val="00BB7F82"/>
    <w:rsid w:val="00BC1559"/>
    <w:rsid w:val="00BC32E2"/>
    <w:rsid w:val="00BC4946"/>
    <w:rsid w:val="00BD6627"/>
    <w:rsid w:val="00BE1053"/>
    <w:rsid w:val="00BE16B5"/>
    <w:rsid w:val="00BE4F98"/>
    <w:rsid w:val="00BE56D0"/>
    <w:rsid w:val="00BE72B0"/>
    <w:rsid w:val="00BF29CB"/>
    <w:rsid w:val="00BF2A8A"/>
    <w:rsid w:val="00BF467D"/>
    <w:rsid w:val="00BF6DF9"/>
    <w:rsid w:val="00BF729C"/>
    <w:rsid w:val="00C03755"/>
    <w:rsid w:val="00C03D3E"/>
    <w:rsid w:val="00C076B9"/>
    <w:rsid w:val="00C12705"/>
    <w:rsid w:val="00C1273A"/>
    <w:rsid w:val="00C131C7"/>
    <w:rsid w:val="00C22E8C"/>
    <w:rsid w:val="00C24726"/>
    <w:rsid w:val="00C30D9C"/>
    <w:rsid w:val="00C37D37"/>
    <w:rsid w:val="00C501B5"/>
    <w:rsid w:val="00C506EB"/>
    <w:rsid w:val="00C51B99"/>
    <w:rsid w:val="00C52CB9"/>
    <w:rsid w:val="00C53E01"/>
    <w:rsid w:val="00C57C07"/>
    <w:rsid w:val="00C7042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C7B30"/>
    <w:rsid w:val="00CD3BCF"/>
    <w:rsid w:val="00CD3E15"/>
    <w:rsid w:val="00CD5D0A"/>
    <w:rsid w:val="00CE019A"/>
    <w:rsid w:val="00CE0ED0"/>
    <w:rsid w:val="00CE4F9C"/>
    <w:rsid w:val="00CE600D"/>
    <w:rsid w:val="00CF0CEB"/>
    <w:rsid w:val="00D00F71"/>
    <w:rsid w:val="00D13AEB"/>
    <w:rsid w:val="00D13F81"/>
    <w:rsid w:val="00D20D4D"/>
    <w:rsid w:val="00D20DCA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3383"/>
    <w:rsid w:val="00D867DA"/>
    <w:rsid w:val="00D914A2"/>
    <w:rsid w:val="00D95373"/>
    <w:rsid w:val="00DA177E"/>
    <w:rsid w:val="00DA1E81"/>
    <w:rsid w:val="00DB2AAC"/>
    <w:rsid w:val="00DB37CE"/>
    <w:rsid w:val="00DB3AFB"/>
    <w:rsid w:val="00DB7969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5D98"/>
    <w:rsid w:val="00EC7D5E"/>
    <w:rsid w:val="00ED448E"/>
    <w:rsid w:val="00ED7BF7"/>
    <w:rsid w:val="00EE572C"/>
    <w:rsid w:val="00EE5BD4"/>
    <w:rsid w:val="00EE618E"/>
    <w:rsid w:val="00EF44A0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C3BBE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A064-1CC0-42B9-9470-029C76BD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8047</Words>
  <Characters>45874</Characters>
  <Application>Microsoft Office Word</Application>
  <DocSecurity>0</DocSecurity>
  <Lines>382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образования РК</Company>
  <LinksUpToDate>false</LinksUpToDate>
  <CharactersWithSpaces>53814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Афанасьева Ирина Валерьевна</cp:lastModifiedBy>
  <cp:revision>3</cp:revision>
  <cp:lastPrinted>2019-09-16T08:16:00Z</cp:lastPrinted>
  <dcterms:created xsi:type="dcterms:W3CDTF">2022-02-16T14:19:00Z</dcterms:created>
  <dcterms:modified xsi:type="dcterms:W3CDTF">2022-02-16T14:25:00Z</dcterms:modified>
</cp:coreProperties>
</file>